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«Государственно-общественное управление образованием»,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Тренинг коммуникативной компетентности</w:t>
            </w:r>
          </w:p>
          <w:p>
            <w:pPr>
              <w:jc w:val="center"/>
              <w:spacing w:after="0" w:line="240" w:lineRule="auto"/>
              <w:rPr>
                <w:sz w:val="32"/>
                <w:szCs w:val="32"/>
              </w:rPr>
            </w:pPr>
            <w:r>
              <w:rPr>
                <w:rFonts w:ascii="Times New Roman" w:hAnsi="Times New Roman" w:cs="Times New Roman"/>
                <w:color w:val="#000000"/>
                <w:sz w:val="32"/>
                <w:szCs w:val="32"/>
              </w:rPr>
              <w:t> Б1.В.01.02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«Государственно-общественное управление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43.75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/Котлярова Т.С./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«Государственно-общественное управление образованием»;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«Тренинг коммуникативной компетентности »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26.14"/>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3970" w:type="dxa"/>
          </w:tcPr>
          <w:p/>
        </w:tc>
        <w:tc>
          <w:tcPr>
            <w:tcW w:w="4679" w:type="dxa"/>
          </w:tcPr>
          <w:p/>
        </w:tc>
        <w:tc>
          <w:tcPr>
            <w:tcW w:w="993" w:type="dxa"/>
          </w:tcPr>
          <w:p/>
        </w:tc>
      </w:tr>
      <w:tr>
        <w:trPr>
          <w:trHeight w:hRule="exact" w:val="1396.35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Б1.В.01.02 «Тренинг коммуникативной компетентности ».</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«Тренинг коммуникативной компетентности »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взаимодействие всех участников образовательного процесса в коллегиальных органах управления, соответствующих целям развития образовательной организации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психолого-педагогические  особенности коммуникаций  в  деятельности коллегиальных  органов  управления образованием</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отбирать  и использовать  соответствующие  целям и  условиям деятельности образовательной  организации нормативные  документы</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адекватными конкретной  ситуации  действиями, позволяющими осуществлять мониторинг  и  поддержку деятельности  коллегиальных органов управления образованием</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Б1.В.01.02 «Тренинг коммуникативной компетентности » относится к обязательной части, является дисциплиной Блока Б1. «Дисциплины (модули)». Модуль "Ключевые компетенции менеджера образования"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43"/>
        </w:trPr>
        <w:tc>
          <w:tcPr>
            <w:tcW w:w="3970" w:type="dxa"/>
          </w:tcPr>
          <w:p/>
        </w:tc>
        <w:tc>
          <w:tcPr>
            <w:tcW w:w="4679" w:type="dxa"/>
          </w:tcPr>
          <w:p/>
        </w:tc>
        <w:tc>
          <w:tcPr>
            <w:tcW w:w="993" w:type="dxa"/>
          </w:tcPr>
          <w:p/>
        </w:tc>
      </w:tr>
      <w:tr>
        <w:trPr>
          <w:trHeight w:hRule="exact" w:val="277.8312"/>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Планирование профессии и карьеры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и практика лидерства в образовательной организации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Выполнение и защита выпускной квалификационной работы</w:t>
            </w:r>
          </w:p>
          <w:p>
            <w:pPr>
              <w:jc w:val="center"/>
              <w:spacing w:after="0" w:line="240" w:lineRule="auto"/>
              <w:rPr>
                <w:sz w:val="22"/>
                <w:szCs w:val="22"/>
              </w:rPr>
            </w:pPr>
            <w:r>
              <w:rPr>
                <w:rFonts w:ascii="Times New Roman" w:hAnsi="Times New Roman" w:cs="Times New Roman"/>
                <w:color w:val="#000000"/>
                <w:sz w:val="22"/>
                <w:szCs w:val="22"/>
              </w:rPr>
              <w:t> Технологии сотрудничества образовательного учреждения с семьёй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1125.873"/>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138.9147"/>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Коммуникативная компетентность специалиста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и содержание</w:t>
            </w:r>
          </w:p>
          <w:p>
            <w:pPr>
              <w:jc w:val="left"/>
              <w:spacing w:after="0" w:line="240" w:lineRule="auto"/>
              <w:rPr>
                <w:sz w:val="24"/>
                <w:szCs w:val="24"/>
              </w:rPr>
            </w:pPr>
            <w:r>
              <w:rPr>
                <w:rFonts w:ascii="Times New Roman" w:hAnsi="Times New Roman" w:cs="Times New Roman"/>
                <w:color w:val="#000000"/>
                <w:sz w:val="24"/>
                <w:szCs w:val="24"/>
              </w:rPr>
              <w:t> коммуникативной</w:t>
            </w:r>
          </w:p>
          <w:p>
            <w:pPr>
              <w:jc w:val="left"/>
              <w:spacing w:after="0" w:line="240" w:lineRule="auto"/>
              <w:rPr>
                <w:sz w:val="24"/>
                <w:szCs w:val="24"/>
              </w:rPr>
            </w:pPr>
            <w:r>
              <w:rPr>
                <w:rFonts w:ascii="Times New Roman" w:hAnsi="Times New Roman" w:cs="Times New Roman"/>
                <w:color w:val="#000000"/>
                <w:sz w:val="24"/>
                <w:szCs w:val="24"/>
              </w:rPr>
              <w:t> компетентности.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Строение и компоненты коммуникативной компетентности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Развитие коммуникативной компетентности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Понятие и содержание</w:t>
            </w:r>
          </w:p>
          <w:p>
            <w:pPr>
              <w:jc w:val="left"/>
              <w:spacing w:after="0" w:line="240" w:lineRule="auto"/>
              <w:rPr>
                <w:sz w:val="24"/>
                <w:szCs w:val="24"/>
              </w:rPr>
            </w:pPr>
            <w:r>
              <w:rPr>
                <w:rFonts w:ascii="Times New Roman" w:hAnsi="Times New Roman" w:cs="Times New Roman"/>
                <w:color w:val="#000000"/>
                <w:sz w:val="24"/>
                <w:szCs w:val="24"/>
              </w:rPr>
              <w:t> коммуникативной</w:t>
            </w:r>
          </w:p>
          <w:p>
            <w:pPr>
              <w:jc w:val="left"/>
              <w:spacing w:after="0" w:line="240" w:lineRule="auto"/>
              <w:rPr>
                <w:sz w:val="24"/>
                <w:szCs w:val="24"/>
              </w:rPr>
            </w:pPr>
            <w:r>
              <w:rPr>
                <w:rFonts w:ascii="Times New Roman" w:hAnsi="Times New Roman" w:cs="Times New Roman"/>
                <w:color w:val="#000000"/>
                <w:sz w:val="24"/>
                <w:szCs w:val="24"/>
              </w:rPr>
              <w:t> компетентности.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Основные причины затруднений в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Тренинг коммуникативной компетености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Начало тренинга. Психологические аспекты и условия эффективного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Диагностика личной эффективности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Диагностика управления своим временем.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Развитие психологической наблюдательности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7.Речевое воздействие как аспект профессиональной коммуникативной</w:t>
            </w:r>
          </w:p>
          <w:p>
            <w:pPr>
              <w:jc w:val="left"/>
              <w:spacing w:after="0" w:line="240" w:lineRule="auto"/>
              <w:rPr>
                <w:sz w:val="24"/>
                <w:szCs w:val="24"/>
              </w:rPr>
            </w:pPr>
            <w:r>
              <w:rPr>
                <w:rFonts w:ascii="Times New Roman" w:hAnsi="Times New Roman" w:cs="Times New Roman"/>
                <w:color w:val="#000000"/>
                <w:sz w:val="24"/>
                <w:szCs w:val="24"/>
              </w:rPr>
              <w:t> компетентности.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Основные правила и приемы ведения переговоров.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Этикет делового общения. Деловой стиль.Особенности имиджа.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Письменные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Телефонный этикет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Жанры профессиональной педагогической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13.Психологические барьеры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Психологическая коррекция стиля общения. Самокоррекция и саморегуляция эмоционального состояния в общении.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Продуктивность. Развитие полезных навыков и привычек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2759.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296.95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и содержание</w:t>
            </w:r>
          </w:p>
          <w:p>
            <w:pPr>
              <w:jc w:val="center"/>
              <w:spacing w:after="0" w:line="240" w:lineRule="auto"/>
              <w:rPr>
                <w:sz w:val="24"/>
                <w:szCs w:val="24"/>
              </w:rPr>
            </w:pPr>
            <w:r>
              <w:rPr>
                <w:rFonts w:ascii="Times New Roman" w:hAnsi="Times New Roman" w:cs="Times New Roman"/>
                <w:b/>
                <w:color w:val="#000000"/>
                <w:sz w:val="24"/>
                <w:szCs w:val="24"/>
              </w:rPr>
              <w:t> коммуникативной</w:t>
            </w:r>
          </w:p>
          <w:p>
            <w:pPr>
              <w:jc w:val="center"/>
              <w:spacing w:after="0" w:line="240" w:lineRule="auto"/>
              <w:rPr>
                <w:sz w:val="24"/>
                <w:szCs w:val="24"/>
              </w:rPr>
            </w:pPr>
            <w:r>
              <w:rPr>
                <w:rFonts w:ascii="Times New Roman" w:hAnsi="Times New Roman" w:cs="Times New Roman"/>
                <w:b/>
                <w:color w:val="#000000"/>
                <w:sz w:val="24"/>
                <w:szCs w:val="24"/>
              </w:rPr>
              <w:t> компетентности.</w:t>
            </w:r>
          </w:p>
        </w:tc>
      </w:tr>
      <w:tr>
        <w:trPr>
          <w:trHeight w:hRule="exact" w:val="828.7865"/>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Цели курса. Основные проблемы. Основные понятия. Компетентность и исполнение.</w:t>
            </w:r>
          </w:p>
          <w:p>
            <w:pPr>
              <w:jc w:val="both"/>
              <w:spacing w:after="0" w:line="240" w:lineRule="auto"/>
              <w:rPr>
                <w:sz w:val="24"/>
                <w:szCs w:val="24"/>
              </w:rPr>
            </w:pPr>
            <w:r>
              <w:rPr>
                <w:rFonts w:ascii="Times New Roman" w:hAnsi="Times New Roman" w:cs="Times New Roman"/>
                <w:color w:val="#000000"/>
                <w:sz w:val="24"/>
                <w:szCs w:val="24"/>
              </w:rPr>
              <w:t> Компетентность и компетенция. Профессиональная, социальная, личностная и коммуникативная компетентность.</w:t>
            </w:r>
          </w:p>
          <w:p>
            <w:pPr>
              <w:jc w:val="both"/>
              <w:spacing w:after="0" w:line="240" w:lineRule="auto"/>
              <w:rPr>
                <w:sz w:val="24"/>
                <w:szCs w:val="24"/>
              </w:rPr>
            </w:pPr>
            <w:r>
              <w:rPr>
                <w:rFonts w:ascii="Times New Roman" w:hAnsi="Times New Roman" w:cs="Times New Roman"/>
                <w:color w:val="#000000"/>
                <w:sz w:val="24"/>
                <w:szCs w:val="24"/>
              </w:rPr>
              <w:t> Подходы к пониманию «природы» коммуникативной компетентности /некомпетентности:Поведенческий,Персонологический, Когнитивный, Когнитивно-поведенческий (Теория Действия).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Строение и компоненты коммуникативной компетентности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Знания, умения и диспозиции. Теоретические и эмпирические модели.</w:t>
            </w:r>
          </w:p>
          <w:p>
            <w:pPr>
              <w:jc w:val="both"/>
              <w:spacing w:after="0" w:line="240" w:lineRule="auto"/>
              <w:rPr>
                <w:sz w:val="24"/>
                <w:szCs w:val="24"/>
              </w:rPr>
            </w:pPr>
            <w:r>
              <w:rPr>
                <w:rFonts w:ascii="Times New Roman" w:hAnsi="Times New Roman" w:cs="Times New Roman"/>
                <w:color w:val="#000000"/>
                <w:sz w:val="24"/>
                <w:szCs w:val="24"/>
              </w:rPr>
              <w:t> Умозрительные модели. "Редукционистские" модели, (когнитивная сложность).</w:t>
            </w:r>
          </w:p>
          <w:p>
            <w:pPr>
              <w:jc w:val="both"/>
              <w:spacing w:after="0" w:line="240" w:lineRule="auto"/>
              <w:rPr>
                <w:sz w:val="24"/>
                <w:szCs w:val="24"/>
              </w:rPr>
            </w:pPr>
            <w:r>
              <w:rPr>
                <w:rFonts w:ascii="Times New Roman" w:hAnsi="Times New Roman" w:cs="Times New Roman"/>
                <w:color w:val="#000000"/>
                <w:sz w:val="24"/>
                <w:szCs w:val="24"/>
              </w:rPr>
              <w:t> Эмпирическая (критериальная) модель М.Аргайла.</w:t>
            </w:r>
          </w:p>
          <w:p>
            <w:pPr>
              <w:jc w:val="both"/>
              <w:spacing w:after="0" w:line="240" w:lineRule="auto"/>
              <w:rPr>
                <w:sz w:val="24"/>
                <w:szCs w:val="24"/>
              </w:rPr>
            </w:pPr>
            <w:r>
              <w:rPr>
                <w:rFonts w:ascii="Times New Roman" w:hAnsi="Times New Roman" w:cs="Times New Roman"/>
                <w:color w:val="#000000"/>
                <w:sz w:val="24"/>
                <w:szCs w:val="24"/>
              </w:rPr>
              <w:t> Процессуальная модель компетентности. Уровневая модель компетентности.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Развитие коммуникативной компетентности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«Естественное» развитие. Формирование и развитие коммуникативной</w:t>
            </w:r>
          </w:p>
          <w:p>
            <w:pPr>
              <w:jc w:val="both"/>
              <w:spacing w:after="0" w:line="240" w:lineRule="auto"/>
              <w:rPr>
                <w:sz w:val="24"/>
                <w:szCs w:val="24"/>
              </w:rPr>
            </w:pPr>
            <w:r>
              <w:rPr>
                <w:rFonts w:ascii="Times New Roman" w:hAnsi="Times New Roman" w:cs="Times New Roman"/>
                <w:color w:val="#000000"/>
                <w:sz w:val="24"/>
                <w:szCs w:val="24"/>
              </w:rPr>
              <w:t> компетентности в ходе приобщения к коммуникативной культуре общества. Роль</w:t>
            </w:r>
          </w:p>
          <w:p>
            <w:pPr>
              <w:jc w:val="both"/>
              <w:spacing w:after="0" w:line="240" w:lineRule="auto"/>
              <w:rPr>
                <w:sz w:val="24"/>
                <w:szCs w:val="24"/>
              </w:rPr>
            </w:pPr>
            <w:r>
              <w:rPr>
                <w:rFonts w:ascii="Times New Roman" w:hAnsi="Times New Roman" w:cs="Times New Roman"/>
                <w:color w:val="#000000"/>
                <w:sz w:val="24"/>
                <w:szCs w:val="24"/>
              </w:rPr>
              <w:t> созревания, воспитания, первичной социализации, образования и вторичной</w:t>
            </w:r>
          </w:p>
          <w:p>
            <w:pPr>
              <w:jc w:val="both"/>
              <w:spacing w:after="0" w:line="240" w:lineRule="auto"/>
              <w:rPr>
                <w:sz w:val="24"/>
                <w:szCs w:val="24"/>
              </w:rPr>
            </w:pPr>
            <w:r>
              <w:rPr>
                <w:rFonts w:ascii="Times New Roman" w:hAnsi="Times New Roman" w:cs="Times New Roman"/>
                <w:color w:val="#000000"/>
                <w:sz w:val="24"/>
                <w:szCs w:val="24"/>
              </w:rPr>
              <w:t> социализации, адаптации в процессах развития коммуникативной компетентности.</w:t>
            </w:r>
          </w:p>
          <w:p>
            <w:pPr>
              <w:jc w:val="both"/>
              <w:spacing w:after="0" w:line="240" w:lineRule="auto"/>
              <w:rPr>
                <w:sz w:val="24"/>
                <w:szCs w:val="24"/>
              </w:rPr>
            </w:pPr>
            <w:r>
              <w:rPr>
                <w:rFonts w:ascii="Times New Roman" w:hAnsi="Times New Roman" w:cs="Times New Roman"/>
                <w:color w:val="#000000"/>
                <w:sz w:val="24"/>
                <w:szCs w:val="24"/>
              </w:rPr>
              <w:t> Экспериментальное обучение. Схемы и модели. Циклическая модель Д.Колба и ее производные. Альтернативные модели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Понятие и содержание</w:t>
            </w:r>
          </w:p>
          <w:p>
            <w:pPr>
              <w:jc w:val="center"/>
              <w:spacing w:after="0" w:line="240" w:lineRule="auto"/>
              <w:rPr>
                <w:sz w:val="24"/>
                <w:szCs w:val="24"/>
              </w:rPr>
            </w:pPr>
            <w:r>
              <w:rPr>
                <w:rFonts w:ascii="Times New Roman" w:hAnsi="Times New Roman" w:cs="Times New Roman"/>
                <w:b/>
                <w:color w:val="#000000"/>
                <w:sz w:val="24"/>
                <w:szCs w:val="24"/>
              </w:rPr>
              <w:t> коммуникативной</w:t>
            </w:r>
          </w:p>
          <w:p>
            <w:pPr>
              <w:jc w:val="center"/>
              <w:spacing w:after="0" w:line="240" w:lineRule="auto"/>
              <w:rPr>
                <w:sz w:val="24"/>
                <w:szCs w:val="24"/>
              </w:rPr>
            </w:pPr>
            <w:r>
              <w:rPr>
                <w:rFonts w:ascii="Times New Roman" w:hAnsi="Times New Roman" w:cs="Times New Roman"/>
                <w:b/>
                <w:color w:val="#000000"/>
                <w:sz w:val="24"/>
                <w:szCs w:val="24"/>
              </w:rPr>
              <w:t> компетентности.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Компетентность как система знаний, умений, навыков.</w:t>
            </w:r>
          </w:p>
          <w:p>
            <w:pPr>
              <w:jc w:val="both"/>
              <w:spacing w:after="0" w:line="240" w:lineRule="auto"/>
              <w:rPr>
                <w:sz w:val="24"/>
                <w:szCs w:val="24"/>
              </w:rPr>
            </w:pPr>
            <w:r>
              <w:rPr>
                <w:rFonts w:ascii="Times New Roman" w:hAnsi="Times New Roman" w:cs="Times New Roman"/>
                <w:color w:val="#000000"/>
                <w:sz w:val="24"/>
                <w:szCs w:val="24"/>
              </w:rPr>
              <w:t> 2. Вербальная и</w:t>
            </w:r>
          </w:p>
          <w:p>
            <w:pPr>
              <w:jc w:val="both"/>
              <w:spacing w:after="0" w:line="240" w:lineRule="auto"/>
              <w:rPr>
                <w:sz w:val="24"/>
                <w:szCs w:val="24"/>
              </w:rPr>
            </w:pPr>
            <w:r>
              <w:rPr>
                <w:rFonts w:ascii="Times New Roman" w:hAnsi="Times New Roman" w:cs="Times New Roman"/>
                <w:color w:val="#000000"/>
                <w:sz w:val="24"/>
                <w:szCs w:val="24"/>
              </w:rPr>
              <w:t> невербальная составляющая коммуникативного поведения.</w:t>
            </w:r>
          </w:p>
          <w:p>
            <w:pPr>
              <w:jc w:val="both"/>
              <w:spacing w:after="0" w:line="240" w:lineRule="auto"/>
              <w:rPr>
                <w:sz w:val="24"/>
                <w:szCs w:val="24"/>
              </w:rPr>
            </w:pPr>
            <w:r>
              <w:rPr>
                <w:rFonts w:ascii="Times New Roman" w:hAnsi="Times New Roman" w:cs="Times New Roman"/>
                <w:color w:val="#000000"/>
                <w:sz w:val="24"/>
                <w:szCs w:val="24"/>
              </w:rPr>
              <w:t> 3. Коммуникативное мастерство</w:t>
            </w:r>
          </w:p>
          <w:p>
            <w:pPr>
              <w:jc w:val="both"/>
              <w:spacing w:after="0" w:line="240" w:lineRule="auto"/>
              <w:rPr>
                <w:sz w:val="24"/>
                <w:szCs w:val="24"/>
              </w:rPr>
            </w:pPr>
            <w:r>
              <w:rPr>
                <w:rFonts w:ascii="Times New Roman" w:hAnsi="Times New Roman" w:cs="Times New Roman"/>
                <w:color w:val="#000000"/>
                <w:sz w:val="24"/>
                <w:szCs w:val="24"/>
              </w:rPr>
              <w:t> личности.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Основные причины затруднений в общении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1.Классификация причин затрудненного общения.</w:t>
            </w:r>
          </w:p>
          <w:p>
            <w:pPr>
              <w:jc w:val="both"/>
              <w:spacing w:after="0" w:line="240" w:lineRule="auto"/>
              <w:rPr>
                <w:sz w:val="24"/>
                <w:szCs w:val="24"/>
              </w:rPr>
            </w:pPr>
            <w:r>
              <w:rPr>
                <w:rFonts w:ascii="Times New Roman" w:hAnsi="Times New Roman" w:cs="Times New Roman"/>
                <w:color w:val="#000000"/>
                <w:sz w:val="24"/>
                <w:szCs w:val="24"/>
              </w:rPr>
              <w:t> 2. Межкультурные и</w:t>
            </w:r>
          </w:p>
          <w:p>
            <w:pPr>
              <w:jc w:val="both"/>
              <w:spacing w:after="0" w:line="240" w:lineRule="auto"/>
              <w:rPr>
                <w:sz w:val="24"/>
                <w:szCs w:val="24"/>
              </w:rPr>
            </w:pPr>
            <w:r>
              <w:rPr>
                <w:rFonts w:ascii="Times New Roman" w:hAnsi="Times New Roman" w:cs="Times New Roman"/>
                <w:color w:val="#000000"/>
                <w:sz w:val="24"/>
                <w:szCs w:val="24"/>
              </w:rPr>
              <w:t> культурно-специфические причины затрудненного общения.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Начало тренинга. Психологические аспекты и условия эффективного общения.</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1.Развитие коммуникативных навыков в тренинге.</w:t>
            </w:r>
          </w:p>
          <w:p>
            <w:pPr>
              <w:jc w:val="both"/>
              <w:spacing w:after="0" w:line="240" w:lineRule="auto"/>
              <w:rPr>
                <w:sz w:val="24"/>
                <w:szCs w:val="24"/>
              </w:rPr>
            </w:pPr>
            <w:r>
              <w:rPr>
                <w:rFonts w:ascii="Times New Roman" w:hAnsi="Times New Roman" w:cs="Times New Roman"/>
                <w:color w:val="#000000"/>
                <w:sz w:val="24"/>
                <w:szCs w:val="24"/>
              </w:rPr>
              <w:t>  2.Тренинг как метод активного социального</w:t>
            </w:r>
          </w:p>
          <w:p>
            <w:pPr>
              <w:jc w:val="both"/>
              <w:spacing w:after="0" w:line="240" w:lineRule="auto"/>
              <w:rPr>
                <w:sz w:val="24"/>
                <w:szCs w:val="24"/>
              </w:rPr>
            </w:pPr>
            <w:r>
              <w:rPr>
                <w:rFonts w:ascii="Times New Roman" w:hAnsi="Times New Roman" w:cs="Times New Roman"/>
                <w:color w:val="#000000"/>
                <w:sz w:val="24"/>
                <w:szCs w:val="24"/>
              </w:rPr>
              <w:t> обучения. История его возникновения.</w:t>
            </w:r>
          </w:p>
          <w:p>
            <w:pPr>
              <w:jc w:val="both"/>
              <w:spacing w:after="0" w:line="240" w:lineRule="auto"/>
              <w:rPr>
                <w:sz w:val="24"/>
                <w:szCs w:val="24"/>
              </w:rPr>
            </w:pPr>
            <w:r>
              <w:rPr>
                <w:rFonts w:ascii="Times New Roman" w:hAnsi="Times New Roman" w:cs="Times New Roman"/>
                <w:color w:val="#000000"/>
                <w:sz w:val="24"/>
                <w:szCs w:val="24"/>
              </w:rPr>
              <w:t> 3.Преимущества активных групповых методов для</w:t>
            </w:r>
          </w:p>
          <w:p>
            <w:pPr>
              <w:jc w:val="both"/>
              <w:spacing w:after="0" w:line="240" w:lineRule="auto"/>
              <w:rPr>
                <w:sz w:val="24"/>
                <w:szCs w:val="24"/>
              </w:rPr>
            </w:pPr>
            <w:r>
              <w:rPr>
                <w:rFonts w:ascii="Times New Roman" w:hAnsi="Times New Roman" w:cs="Times New Roman"/>
                <w:color w:val="#000000"/>
                <w:sz w:val="24"/>
                <w:szCs w:val="24"/>
              </w:rPr>
              <w:t> развития способностей в общении и возможности тренинга коммуникативных навыков.</w:t>
            </w:r>
          </w:p>
          <w:p>
            <w:pPr>
              <w:jc w:val="both"/>
              <w:spacing w:after="0" w:line="240" w:lineRule="auto"/>
              <w:rPr>
                <w:sz w:val="24"/>
                <w:szCs w:val="24"/>
              </w:rPr>
            </w:pPr>
            <w:r>
              <w:rPr>
                <w:rFonts w:ascii="Times New Roman" w:hAnsi="Times New Roman" w:cs="Times New Roman"/>
                <w:color w:val="#000000"/>
                <w:sz w:val="24"/>
                <w:szCs w:val="24"/>
              </w:rPr>
              <w:t> 4.Ознакомление с основными принципами тренинга коммуникативных навыков. 5.Создание благоприятных условий для работы.</w:t>
            </w:r>
          </w:p>
          <w:p>
            <w:pPr>
              <w:jc w:val="both"/>
              <w:spacing w:after="0" w:line="240" w:lineRule="auto"/>
              <w:rPr>
                <w:sz w:val="24"/>
                <w:szCs w:val="24"/>
              </w:rPr>
            </w:pPr>
            <w:r>
              <w:rPr>
                <w:rFonts w:ascii="Times New Roman" w:hAnsi="Times New Roman" w:cs="Times New Roman"/>
                <w:color w:val="#000000"/>
                <w:sz w:val="24"/>
                <w:szCs w:val="24"/>
              </w:rPr>
              <w:t> 6.Процедура знакомства. Круг знакомства: представление,</w:t>
            </w:r>
          </w:p>
          <w:p>
            <w:pPr>
              <w:jc w:val="both"/>
              <w:spacing w:after="0" w:line="240" w:lineRule="auto"/>
              <w:rPr>
                <w:sz w:val="24"/>
                <w:szCs w:val="24"/>
              </w:rPr>
            </w:pPr>
            <w:r>
              <w:rPr>
                <w:rFonts w:ascii="Times New Roman" w:hAnsi="Times New Roman" w:cs="Times New Roman"/>
                <w:color w:val="#000000"/>
                <w:sz w:val="24"/>
                <w:szCs w:val="24"/>
              </w:rPr>
              <w:t> прояснение индивидуальных и групповых целей.</w:t>
            </w:r>
          </w:p>
          <w:p>
            <w:pPr>
              <w:jc w:val="both"/>
              <w:spacing w:after="0" w:line="240" w:lineRule="auto"/>
              <w:rPr>
                <w:sz w:val="24"/>
                <w:szCs w:val="24"/>
              </w:rPr>
            </w:pPr>
            <w:r>
              <w:rPr>
                <w:rFonts w:ascii="Times New Roman" w:hAnsi="Times New Roman" w:cs="Times New Roman"/>
                <w:color w:val="#000000"/>
                <w:sz w:val="24"/>
                <w:szCs w:val="24"/>
              </w:rPr>
              <w:t> 7.Процедура принятия правил жизни в группе.</w:t>
            </w:r>
          </w:p>
          <w:p>
            <w:pPr>
              <w:jc w:val="both"/>
              <w:spacing w:after="0" w:line="240" w:lineRule="auto"/>
              <w:rPr>
                <w:sz w:val="24"/>
                <w:szCs w:val="24"/>
              </w:rPr>
            </w:pPr>
            <w:r>
              <w:rPr>
                <w:rFonts w:ascii="Times New Roman" w:hAnsi="Times New Roman" w:cs="Times New Roman"/>
                <w:color w:val="#000000"/>
                <w:sz w:val="24"/>
                <w:szCs w:val="24"/>
              </w:rPr>
              <w:t> 8.Начало освоения активного стиля общения.</w:t>
            </w:r>
          </w:p>
          <w:p>
            <w:pPr>
              <w:jc w:val="both"/>
              <w:spacing w:after="0" w:line="240" w:lineRule="auto"/>
              <w:rPr>
                <w:sz w:val="24"/>
                <w:szCs w:val="24"/>
              </w:rPr>
            </w:pPr>
            <w:r>
              <w:rPr>
                <w:rFonts w:ascii="Times New Roman" w:hAnsi="Times New Roman" w:cs="Times New Roman"/>
                <w:color w:val="#000000"/>
                <w:sz w:val="24"/>
                <w:szCs w:val="24"/>
              </w:rPr>
              <w:t> 9.Рефлексия.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Диагностика личной эффективности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1.Диагностика самореализации личности.</w:t>
            </w:r>
          </w:p>
          <w:p>
            <w:pPr>
              <w:jc w:val="both"/>
              <w:spacing w:after="0" w:line="240" w:lineRule="auto"/>
              <w:rPr>
                <w:sz w:val="24"/>
                <w:szCs w:val="24"/>
              </w:rPr>
            </w:pPr>
            <w:r>
              <w:rPr>
                <w:rFonts w:ascii="Times New Roman" w:hAnsi="Times New Roman" w:cs="Times New Roman"/>
                <w:color w:val="#000000"/>
                <w:sz w:val="24"/>
                <w:szCs w:val="24"/>
              </w:rPr>
              <w:t> 2.Оценка своих индивидуальных мотивов.</w:t>
            </w:r>
          </w:p>
          <w:p>
            <w:pPr>
              <w:jc w:val="both"/>
              <w:spacing w:after="0" w:line="240" w:lineRule="auto"/>
              <w:rPr>
                <w:sz w:val="24"/>
                <w:szCs w:val="24"/>
              </w:rPr>
            </w:pPr>
            <w:r>
              <w:rPr>
                <w:rFonts w:ascii="Times New Roman" w:hAnsi="Times New Roman" w:cs="Times New Roman"/>
                <w:color w:val="#000000"/>
                <w:sz w:val="24"/>
                <w:szCs w:val="24"/>
              </w:rPr>
              <w:t> 3. Диагностика своих ценностей.</w:t>
            </w:r>
          </w:p>
          <w:p>
            <w:pPr>
              <w:jc w:val="both"/>
              <w:spacing w:after="0" w:line="240" w:lineRule="auto"/>
              <w:rPr>
                <w:sz w:val="24"/>
                <w:szCs w:val="24"/>
              </w:rPr>
            </w:pPr>
            <w:r>
              <w:rPr>
                <w:rFonts w:ascii="Times New Roman" w:hAnsi="Times New Roman" w:cs="Times New Roman"/>
                <w:color w:val="#000000"/>
                <w:sz w:val="24"/>
                <w:szCs w:val="24"/>
              </w:rPr>
              <w:t> Выстраивание эффективной иерархии личных ценностей.</w:t>
            </w:r>
          </w:p>
          <w:p>
            <w:pPr>
              <w:jc w:val="both"/>
              <w:spacing w:after="0" w:line="240" w:lineRule="auto"/>
              <w:rPr>
                <w:sz w:val="24"/>
                <w:szCs w:val="24"/>
              </w:rPr>
            </w:pPr>
            <w:r>
              <w:rPr>
                <w:rFonts w:ascii="Times New Roman" w:hAnsi="Times New Roman" w:cs="Times New Roman"/>
                <w:color w:val="#000000"/>
                <w:sz w:val="24"/>
                <w:szCs w:val="24"/>
              </w:rPr>
              <w:t> Проверка поставленных целей через иерархию ценностей.</w:t>
            </w:r>
          </w:p>
          <w:p>
            <w:pPr>
              <w:jc w:val="both"/>
              <w:spacing w:after="0" w:line="240" w:lineRule="auto"/>
              <w:rPr>
                <w:sz w:val="24"/>
                <w:szCs w:val="24"/>
              </w:rPr>
            </w:pPr>
            <w:r>
              <w:rPr>
                <w:rFonts w:ascii="Times New Roman" w:hAnsi="Times New Roman" w:cs="Times New Roman"/>
                <w:color w:val="#000000"/>
                <w:sz w:val="24"/>
                <w:szCs w:val="24"/>
              </w:rPr>
              <w:t>  4. Диагностика своих коммуникаций. Особенности своих межличностных коммуникаций и фильтров восприятия. Диагностика своего психотипа и своего окружения.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Диагностика управления своим временем.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своих личностных особенностей восприятия времени.</w:t>
            </w:r>
          </w:p>
          <w:p>
            <w:pPr>
              <w:jc w:val="both"/>
              <w:spacing w:after="0" w:line="240" w:lineRule="auto"/>
              <w:rPr>
                <w:sz w:val="24"/>
                <w:szCs w:val="24"/>
              </w:rPr>
            </w:pPr>
            <w:r>
              <w:rPr>
                <w:rFonts w:ascii="Times New Roman" w:hAnsi="Times New Roman" w:cs="Times New Roman"/>
                <w:color w:val="#000000"/>
                <w:sz w:val="24"/>
                <w:szCs w:val="24"/>
              </w:rPr>
              <w:t> 2.  Диагностика своих целей.</w:t>
            </w:r>
          </w:p>
          <w:p>
            <w:pPr>
              <w:jc w:val="both"/>
              <w:spacing w:after="0" w:line="240" w:lineRule="auto"/>
              <w:rPr>
                <w:sz w:val="24"/>
                <w:szCs w:val="24"/>
              </w:rPr>
            </w:pPr>
            <w:r>
              <w:rPr>
                <w:rFonts w:ascii="Times New Roman" w:hAnsi="Times New Roman" w:cs="Times New Roman"/>
                <w:color w:val="#000000"/>
                <w:sz w:val="24"/>
                <w:szCs w:val="24"/>
              </w:rPr>
              <w:t> Проверка своих целей на соответствие критериям SMART.</w:t>
            </w:r>
          </w:p>
          <w:p>
            <w:pPr>
              <w:jc w:val="both"/>
              <w:spacing w:after="0" w:line="240" w:lineRule="auto"/>
              <w:rPr>
                <w:sz w:val="24"/>
                <w:szCs w:val="24"/>
              </w:rPr>
            </w:pPr>
            <w:r>
              <w:rPr>
                <w:rFonts w:ascii="Times New Roman" w:hAnsi="Times New Roman" w:cs="Times New Roman"/>
                <w:color w:val="#000000"/>
                <w:sz w:val="24"/>
                <w:szCs w:val="24"/>
              </w:rPr>
              <w:t> 3. Оценка эмоционального интеллекта и его влияния на личную эффективность.</w:t>
            </w:r>
          </w:p>
          <w:p>
            <w:pPr>
              <w:jc w:val="both"/>
              <w:spacing w:after="0" w:line="240" w:lineRule="auto"/>
              <w:rPr>
                <w:sz w:val="24"/>
                <w:szCs w:val="24"/>
              </w:rPr>
            </w:pPr>
            <w:r>
              <w:rPr>
                <w:rFonts w:ascii="Times New Roman" w:hAnsi="Times New Roman" w:cs="Times New Roman"/>
                <w:color w:val="#000000"/>
                <w:sz w:val="24"/>
                <w:szCs w:val="24"/>
              </w:rPr>
              <w:t> 4. Оценка своего самоконтроля и управления своими эмоциональными состояниями.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Развитие психологической наблюдательности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Закрепление активного тренингового стиля общения, который способствует развитию</w:t>
            </w:r>
          </w:p>
          <w:p>
            <w:pPr>
              <w:jc w:val="both"/>
              <w:spacing w:after="0" w:line="240" w:lineRule="auto"/>
              <w:rPr>
                <w:sz w:val="24"/>
                <w:szCs w:val="24"/>
              </w:rPr>
            </w:pPr>
            <w:r>
              <w:rPr>
                <w:rFonts w:ascii="Times New Roman" w:hAnsi="Times New Roman" w:cs="Times New Roman"/>
                <w:color w:val="#000000"/>
                <w:sz w:val="24"/>
                <w:szCs w:val="24"/>
              </w:rPr>
              <w:t> самоанализа участников, раскрытию у них качеств важных для эффективного</w:t>
            </w:r>
          </w:p>
          <w:p>
            <w:pPr>
              <w:jc w:val="both"/>
              <w:spacing w:after="0" w:line="240" w:lineRule="auto"/>
              <w:rPr>
                <w:sz w:val="24"/>
                <w:szCs w:val="24"/>
              </w:rPr>
            </w:pPr>
            <w:r>
              <w:rPr>
                <w:rFonts w:ascii="Times New Roman" w:hAnsi="Times New Roman" w:cs="Times New Roman"/>
                <w:color w:val="#000000"/>
                <w:sz w:val="24"/>
                <w:szCs w:val="24"/>
              </w:rPr>
              <w:t> межличностного общения.</w:t>
            </w:r>
          </w:p>
          <w:p>
            <w:pPr>
              <w:jc w:val="both"/>
              <w:spacing w:after="0" w:line="240" w:lineRule="auto"/>
              <w:rPr>
                <w:sz w:val="24"/>
                <w:szCs w:val="24"/>
              </w:rPr>
            </w:pPr>
            <w:r>
              <w:rPr>
                <w:rFonts w:ascii="Times New Roman" w:hAnsi="Times New Roman" w:cs="Times New Roman"/>
                <w:color w:val="#000000"/>
                <w:sz w:val="24"/>
                <w:szCs w:val="24"/>
              </w:rPr>
              <w:t> 2. Психогимнастические упражнения, развивающие психологическую наблюдательность</w:t>
            </w:r>
          </w:p>
          <w:p>
            <w:pPr>
              <w:jc w:val="both"/>
              <w:spacing w:after="0" w:line="240" w:lineRule="auto"/>
              <w:rPr>
                <w:sz w:val="24"/>
                <w:szCs w:val="24"/>
              </w:rPr>
            </w:pPr>
            <w:r>
              <w:rPr>
                <w:rFonts w:ascii="Times New Roman" w:hAnsi="Times New Roman" w:cs="Times New Roman"/>
                <w:color w:val="#000000"/>
                <w:sz w:val="24"/>
                <w:szCs w:val="24"/>
              </w:rPr>
              <w:t> 3.Проведение общегрупповых игровых процедур, помогающих формированию коммуникативных</w:t>
            </w:r>
          </w:p>
          <w:p>
            <w:pPr>
              <w:jc w:val="both"/>
              <w:spacing w:after="0" w:line="240" w:lineRule="auto"/>
              <w:rPr>
                <w:sz w:val="24"/>
                <w:szCs w:val="24"/>
              </w:rPr>
            </w:pPr>
            <w:r>
              <w:rPr>
                <w:rFonts w:ascii="Times New Roman" w:hAnsi="Times New Roman" w:cs="Times New Roman"/>
                <w:color w:val="#000000"/>
                <w:sz w:val="24"/>
                <w:szCs w:val="24"/>
              </w:rPr>
              <w:t> навыков.</w:t>
            </w:r>
          </w:p>
          <w:p>
            <w:pPr>
              <w:jc w:val="both"/>
              <w:spacing w:after="0" w:line="240" w:lineRule="auto"/>
              <w:rPr>
                <w:sz w:val="24"/>
                <w:szCs w:val="24"/>
              </w:rPr>
            </w:pPr>
            <w:r>
              <w:rPr>
                <w:rFonts w:ascii="Times New Roman" w:hAnsi="Times New Roman" w:cs="Times New Roman"/>
                <w:color w:val="#000000"/>
                <w:sz w:val="24"/>
                <w:szCs w:val="24"/>
              </w:rPr>
              <w:t> 4. Рефлексия.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7.Речевое воздействие как аспект профессиональной коммуникативной</w:t>
            </w:r>
          </w:p>
          <w:p>
            <w:pPr>
              <w:jc w:val="center"/>
              <w:spacing w:after="0" w:line="240" w:lineRule="auto"/>
              <w:rPr>
                <w:sz w:val="24"/>
                <w:szCs w:val="24"/>
              </w:rPr>
            </w:pPr>
            <w:r>
              <w:rPr>
                <w:rFonts w:ascii="Times New Roman" w:hAnsi="Times New Roman" w:cs="Times New Roman"/>
                <w:b/>
                <w:color w:val="#000000"/>
                <w:sz w:val="24"/>
                <w:szCs w:val="24"/>
              </w:rPr>
              <w:t> компетентности.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Природа речевой деятельности.</w:t>
            </w:r>
          </w:p>
          <w:p>
            <w:pPr>
              <w:jc w:val="both"/>
              <w:spacing w:after="0" w:line="240" w:lineRule="auto"/>
              <w:rPr>
                <w:sz w:val="24"/>
                <w:szCs w:val="24"/>
              </w:rPr>
            </w:pPr>
            <w:r>
              <w:rPr>
                <w:rFonts w:ascii="Times New Roman" w:hAnsi="Times New Roman" w:cs="Times New Roman"/>
                <w:color w:val="#000000"/>
                <w:sz w:val="24"/>
                <w:szCs w:val="24"/>
              </w:rPr>
              <w:t> 2. Основы теории речевого воздействия.</w:t>
            </w:r>
          </w:p>
          <w:p>
            <w:pPr>
              <w:jc w:val="both"/>
              <w:spacing w:after="0" w:line="240" w:lineRule="auto"/>
              <w:rPr>
                <w:sz w:val="24"/>
                <w:szCs w:val="24"/>
              </w:rPr>
            </w:pPr>
            <w:r>
              <w:rPr>
                <w:rFonts w:ascii="Times New Roman" w:hAnsi="Times New Roman" w:cs="Times New Roman"/>
                <w:color w:val="#000000"/>
                <w:sz w:val="24"/>
                <w:szCs w:val="24"/>
              </w:rPr>
              <w:t> 3. Формы и средства речевого воздействия в педагогическом общении.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Основные правила и приемы ведения переговоров.</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1.Подготовка к переговорам: типы собеседников.</w:t>
            </w:r>
          </w:p>
          <w:p>
            <w:pPr>
              <w:jc w:val="both"/>
              <w:spacing w:after="0" w:line="240" w:lineRule="auto"/>
              <w:rPr>
                <w:sz w:val="24"/>
                <w:szCs w:val="24"/>
              </w:rPr>
            </w:pPr>
            <w:r>
              <w:rPr>
                <w:rFonts w:ascii="Times New Roman" w:hAnsi="Times New Roman" w:cs="Times New Roman"/>
                <w:color w:val="#000000"/>
                <w:sz w:val="24"/>
                <w:szCs w:val="24"/>
              </w:rPr>
              <w:t> 2. Соперничество, сотрудничество,  компромисс и уступка.</w:t>
            </w:r>
          </w:p>
          <w:p>
            <w:pPr>
              <w:jc w:val="both"/>
              <w:spacing w:after="0" w:line="240" w:lineRule="auto"/>
              <w:rPr>
                <w:sz w:val="24"/>
                <w:szCs w:val="24"/>
              </w:rPr>
            </w:pPr>
            <w:r>
              <w:rPr>
                <w:rFonts w:ascii="Times New Roman" w:hAnsi="Times New Roman" w:cs="Times New Roman"/>
                <w:color w:val="#000000"/>
                <w:sz w:val="24"/>
                <w:szCs w:val="24"/>
              </w:rPr>
              <w:t> 3. Деловая игра: Цель — научиться достигать свои цели, сохраняя отношения с собеседником.</w:t>
            </w:r>
          </w:p>
          <w:p>
            <w:pPr>
              <w:jc w:val="both"/>
              <w:spacing w:after="0" w:line="240" w:lineRule="auto"/>
              <w:rPr>
                <w:sz w:val="24"/>
                <w:szCs w:val="24"/>
              </w:rPr>
            </w:pPr>
            <w:r>
              <w:rPr>
                <w:rFonts w:ascii="Times New Roman" w:hAnsi="Times New Roman" w:cs="Times New Roman"/>
                <w:color w:val="#000000"/>
                <w:sz w:val="24"/>
                <w:szCs w:val="24"/>
              </w:rPr>
              <w:t> 4. Приемы эффективного переговорщика.Методы аргументации. От доказывания к аргументации.</w:t>
            </w:r>
          </w:p>
          <w:p>
            <w:pPr>
              <w:jc w:val="both"/>
              <w:spacing w:after="0" w:line="240" w:lineRule="auto"/>
              <w:rPr>
                <w:sz w:val="24"/>
                <w:szCs w:val="24"/>
              </w:rPr>
            </w:pPr>
            <w:r>
              <w:rPr>
                <w:rFonts w:ascii="Times New Roman" w:hAnsi="Times New Roman" w:cs="Times New Roman"/>
                <w:color w:val="#000000"/>
                <w:sz w:val="24"/>
                <w:szCs w:val="24"/>
              </w:rPr>
              <w:t> 5.Кейс: Переговорные поединки.</w:t>
            </w:r>
          </w:p>
          <w:p>
            <w:pPr>
              <w:jc w:val="both"/>
              <w:spacing w:after="0" w:line="240" w:lineRule="auto"/>
              <w:rPr>
                <w:sz w:val="24"/>
                <w:szCs w:val="24"/>
              </w:rPr>
            </w:pPr>
            <w:r>
              <w:rPr>
                <w:rFonts w:ascii="Times New Roman" w:hAnsi="Times New Roman" w:cs="Times New Roman"/>
                <w:color w:val="#000000"/>
                <w:sz w:val="24"/>
                <w:szCs w:val="24"/>
              </w:rPr>
              <w:t> 6. Работа с сопротивлением и претензиями, способы работы с критикой.</w:t>
            </w:r>
          </w:p>
          <w:p>
            <w:pPr>
              <w:jc w:val="both"/>
              <w:spacing w:after="0" w:line="240" w:lineRule="auto"/>
              <w:rPr>
                <w:sz w:val="24"/>
                <w:szCs w:val="24"/>
              </w:rPr>
            </w:pPr>
            <w:r>
              <w:rPr>
                <w:rFonts w:ascii="Times New Roman" w:hAnsi="Times New Roman" w:cs="Times New Roman"/>
                <w:color w:val="#000000"/>
                <w:sz w:val="24"/>
                <w:szCs w:val="24"/>
              </w:rPr>
              <w:t> 7. Давление и манипуляции в переговорах: манипуляторы и их мотивы.</w:t>
            </w:r>
          </w:p>
          <w:p>
            <w:pPr>
              <w:jc w:val="both"/>
              <w:spacing w:after="0" w:line="240" w:lineRule="auto"/>
              <w:rPr>
                <w:sz w:val="24"/>
                <w:szCs w:val="24"/>
              </w:rPr>
            </w:pPr>
            <w:r>
              <w:rPr>
                <w:rFonts w:ascii="Times New Roman" w:hAnsi="Times New Roman" w:cs="Times New Roman"/>
                <w:color w:val="#000000"/>
                <w:sz w:val="24"/>
                <w:szCs w:val="24"/>
              </w:rPr>
              <w:t> Методы противодействия манипуляциям.</w:t>
            </w:r>
          </w:p>
          <w:p>
            <w:pPr>
              <w:jc w:val="both"/>
              <w:spacing w:after="0" w:line="240" w:lineRule="auto"/>
              <w:rPr>
                <w:sz w:val="24"/>
                <w:szCs w:val="24"/>
              </w:rPr>
            </w:pPr>
            <w:r>
              <w:rPr>
                <w:rFonts w:ascii="Times New Roman" w:hAnsi="Times New Roman" w:cs="Times New Roman"/>
                <w:color w:val="#000000"/>
                <w:sz w:val="24"/>
                <w:szCs w:val="24"/>
              </w:rPr>
              <w:t> 8.Позитивные и негативные эмоции в переговорах.</w:t>
            </w:r>
          </w:p>
          <w:p>
            <w:pPr>
              <w:jc w:val="both"/>
              <w:spacing w:after="0" w:line="240" w:lineRule="auto"/>
              <w:rPr>
                <w:sz w:val="24"/>
                <w:szCs w:val="24"/>
              </w:rPr>
            </w:pPr>
            <w:r>
              <w:rPr>
                <w:rFonts w:ascii="Times New Roman" w:hAnsi="Times New Roman" w:cs="Times New Roman"/>
                <w:color w:val="#000000"/>
                <w:sz w:val="24"/>
                <w:szCs w:val="24"/>
              </w:rPr>
              <w:t> Как справиться со своими эмоциями, как нейтрализовать эмоции собеседника.</w:t>
            </w:r>
          </w:p>
          <w:p>
            <w:pPr>
              <w:jc w:val="both"/>
              <w:spacing w:after="0" w:line="240" w:lineRule="auto"/>
              <w:rPr>
                <w:sz w:val="24"/>
                <w:szCs w:val="24"/>
              </w:rPr>
            </w:pPr>
            <w:r>
              <w:rPr>
                <w:rFonts w:ascii="Times New Roman" w:hAnsi="Times New Roman" w:cs="Times New Roman"/>
                <w:color w:val="#000000"/>
                <w:sz w:val="24"/>
                <w:szCs w:val="24"/>
              </w:rPr>
              <w:t> 9.Внешняя и внутренняя агрессия, провокация агрессии как элемент давления.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Этикет делового общения. Деловой стиль.Особенности имиджа.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1.Деловой этикет.</w:t>
            </w:r>
          </w:p>
          <w:p>
            <w:pPr>
              <w:jc w:val="both"/>
              <w:spacing w:after="0" w:line="240" w:lineRule="auto"/>
              <w:rPr>
                <w:sz w:val="24"/>
                <w:szCs w:val="24"/>
              </w:rPr>
            </w:pPr>
            <w:r>
              <w:rPr>
                <w:rFonts w:ascii="Times New Roman" w:hAnsi="Times New Roman" w:cs="Times New Roman"/>
                <w:color w:val="#000000"/>
                <w:sz w:val="24"/>
                <w:szCs w:val="24"/>
              </w:rPr>
              <w:t> 2. Приветствие и представление. Правила рукопожатия.Обращение «Вы» - «ты».</w:t>
            </w:r>
          </w:p>
          <w:p>
            <w:pPr>
              <w:jc w:val="both"/>
              <w:spacing w:after="0" w:line="240" w:lineRule="auto"/>
              <w:rPr>
                <w:sz w:val="24"/>
                <w:szCs w:val="24"/>
              </w:rPr>
            </w:pPr>
            <w:r>
              <w:rPr>
                <w:rFonts w:ascii="Times New Roman" w:hAnsi="Times New Roman" w:cs="Times New Roman"/>
                <w:color w:val="#000000"/>
                <w:sz w:val="24"/>
                <w:szCs w:val="24"/>
              </w:rPr>
              <w:t> 3.Визитные карточки, основные функции</w:t>
            </w:r>
          </w:p>
          <w:p>
            <w:pPr>
              <w:jc w:val="both"/>
              <w:spacing w:after="0" w:line="240" w:lineRule="auto"/>
              <w:rPr>
                <w:sz w:val="24"/>
                <w:szCs w:val="24"/>
              </w:rPr>
            </w:pPr>
            <w:r>
              <w:rPr>
                <w:rFonts w:ascii="Times New Roman" w:hAnsi="Times New Roman" w:cs="Times New Roman"/>
                <w:color w:val="#000000"/>
                <w:sz w:val="24"/>
                <w:szCs w:val="24"/>
              </w:rPr>
              <w:t> Основные правила эффективной самопрезентации. Как правильно управлять впечатлением о себе</w:t>
            </w:r>
          </w:p>
          <w:p>
            <w:pPr>
              <w:jc w:val="both"/>
              <w:spacing w:after="0" w:line="240" w:lineRule="auto"/>
              <w:rPr>
                <w:sz w:val="24"/>
                <w:szCs w:val="24"/>
              </w:rPr>
            </w:pPr>
            <w:r>
              <w:rPr>
                <w:rFonts w:ascii="Times New Roman" w:hAnsi="Times New Roman" w:cs="Times New Roman"/>
                <w:color w:val="#000000"/>
                <w:sz w:val="24"/>
                <w:szCs w:val="24"/>
              </w:rPr>
              <w:t> 4.Деловая встреча. Как правильно подготовиться</w:t>
            </w:r>
          </w:p>
          <w:p>
            <w:pPr>
              <w:jc w:val="both"/>
              <w:spacing w:after="0" w:line="240" w:lineRule="auto"/>
              <w:rPr>
                <w:sz w:val="24"/>
                <w:szCs w:val="24"/>
              </w:rPr>
            </w:pPr>
            <w:r>
              <w:rPr>
                <w:rFonts w:ascii="Times New Roman" w:hAnsi="Times New Roman" w:cs="Times New Roman"/>
                <w:color w:val="#000000"/>
                <w:sz w:val="24"/>
                <w:szCs w:val="24"/>
              </w:rPr>
              <w:t> Как принято вести себя в своём кабинете, принимая гостей, сотрудников, партнёров</w:t>
            </w:r>
          </w:p>
          <w:p>
            <w:pPr>
              <w:jc w:val="both"/>
              <w:spacing w:after="0" w:line="240" w:lineRule="auto"/>
              <w:rPr>
                <w:sz w:val="24"/>
                <w:szCs w:val="24"/>
              </w:rPr>
            </w:pPr>
            <w:r>
              <w:rPr>
                <w:rFonts w:ascii="Times New Roman" w:hAnsi="Times New Roman" w:cs="Times New Roman"/>
                <w:color w:val="#000000"/>
                <w:sz w:val="24"/>
                <w:szCs w:val="24"/>
              </w:rPr>
              <w:t> 5.Внешний имидж делового человека. «Dress» - код.</w:t>
            </w:r>
          </w:p>
          <w:p>
            <w:pPr>
              <w:jc w:val="both"/>
              <w:spacing w:after="0" w:line="240" w:lineRule="auto"/>
              <w:rPr>
                <w:sz w:val="24"/>
                <w:szCs w:val="24"/>
              </w:rPr>
            </w:pPr>
            <w:r>
              <w:rPr>
                <w:rFonts w:ascii="Times New Roman" w:hAnsi="Times New Roman" w:cs="Times New Roman"/>
                <w:color w:val="#000000"/>
                <w:sz w:val="24"/>
                <w:szCs w:val="24"/>
              </w:rPr>
              <w:t> 6. Имидж педагога.Имидж руководителя.</w:t>
            </w:r>
          </w:p>
          <w:p>
            <w:pPr>
              <w:jc w:val="both"/>
              <w:spacing w:after="0" w:line="240" w:lineRule="auto"/>
              <w:rPr>
                <w:sz w:val="24"/>
                <w:szCs w:val="24"/>
              </w:rPr>
            </w:pPr>
            <w:r>
              <w:rPr>
                <w:rFonts w:ascii="Times New Roman" w:hAnsi="Times New Roman" w:cs="Times New Roman"/>
                <w:color w:val="#000000"/>
                <w:sz w:val="24"/>
                <w:szCs w:val="24"/>
              </w:rPr>
              <w:t> 7. Деловой стиль в одежде. Аксессуары и украшения в деловом стиле.Ошибки в оформлении внешности делового человека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Письменные коммуникации.</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Деловая переписка.</w:t>
            </w:r>
          </w:p>
          <w:p>
            <w:pPr>
              <w:jc w:val="both"/>
              <w:spacing w:after="0" w:line="240" w:lineRule="auto"/>
              <w:rPr>
                <w:sz w:val="24"/>
                <w:szCs w:val="24"/>
              </w:rPr>
            </w:pPr>
            <w:r>
              <w:rPr>
                <w:rFonts w:ascii="Times New Roman" w:hAnsi="Times New Roman" w:cs="Times New Roman"/>
                <w:color w:val="#000000"/>
                <w:sz w:val="24"/>
                <w:szCs w:val="24"/>
              </w:rPr>
              <w:t> Стиль и структура делового письма.Ключевые принципы составления деловых писем.</w:t>
            </w:r>
          </w:p>
          <w:p>
            <w:pPr>
              <w:jc w:val="both"/>
              <w:spacing w:after="0" w:line="240" w:lineRule="auto"/>
              <w:rPr>
                <w:sz w:val="24"/>
                <w:szCs w:val="24"/>
              </w:rPr>
            </w:pPr>
            <w:r>
              <w:rPr>
                <w:rFonts w:ascii="Times New Roman" w:hAnsi="Times New Roman" w:cs="Times New Roman"/>
                <w:color w:val="#000000"/>
                <w:sz w:val="24"/>
                <w:szCs w:val="24"/>
              </w:rPr>
              <w:t> Виды деловых писем.</w:t>
            </w:r>
          </w:p>
          <w:p>
            <w:pPr>
              <w:jc w:val="both"/>
              <w:spacing w:after="0" w:line="240" w:lineRule="auto"/>
              <w:rPr>
                <w:sz w:val="24"/>
                <w:szCs w:val="24"/>
              </w:rPr>
            </w:pPr>
            <w:r>
              <w:rPr>
                <w:rFonts w:ascii="Times New Roman" w:hAnsi="Times New Roman" w:cs="Times New Roman"/>
                <w:color w:val="#000000"/>
                <w:sz w:val="24"/>
                <w:szCs w:val="24"/>
              </w:rPr>
              <w:t> Кодекс деловой переписки.</w:t>
            </w:r>
          </w:p>
          <w:p>
            <w:pPr>
              <w:jc w:val="both"/>
              <w:spacing w:after="0" w:line="240" w:lineRule="auto"/>
              <w:rPr>
                <w:sz w:val="24"/>
                <w:szCs w:val="24"/>
              </w:rPr>
            </w:pPr>
            <w:r>
              <w:rPr>
                <w:rFonts w:ascii="Times New Roman" w:hAnsi="Times New Roman" w:cs="Times New Roman"/>
                <w:color w:val="#000000"/>
                <w:sz w:val="24"/>
                <w:szCs w:val="24"/>
              </w:rPr>
              <w:t> Типичные ошибки в языке и стиле деловой корреспонденции.</w:t>
            </w:r>
          </w:p>
          <w:p>
            <w:pPr>
              <w:jc w:val="both"/>
              <w:spacing w:after="0" w:line="240" w:lineRule="auto"/>
              <w:rPr>
                <w:sz w:val="24"/>
                <w:szCs w:val="24"/>
              </w:rPr>
            </w:pPr>
            <w:r>
              <w:rPr>
                <w:rFonts w:ascii="Times New Roman" w:hAnsi="Times New Roman" w:cs="Times New Roman"/>
                <w:color w:val="#000000"/>
                <w:sz w:val="24"/>
                <w:szCs w:val="24"/>
              </w:rPr>
              <w:t> 2.Психологические приемы воздействия в деловой переписке.</w:t>
            </w:r>
          </w:p>
          <w:p>
            <w:pPr>
              <w:jc w:val="both"/>
              <w:spacing w:after="0" w:line="240" w:lineRule="auto"/>
              <w:rPr>
                <w:sz w:val="24"/>
                <w:szCs w:val="24"/>
              </w:rPr>
            </w:pPr>
            <w:r>
              <w:rPr>
                <w:rFonts w:ascii="Times New Roman" w:hAnsi="Times New Roman" w:cs="Times New Roman"/>
                <w:color w:val="#000000"/>
                <w:sz w:val="24"/>
                <w:szCs w:val="24"/>
              </w:rPr>
              <w:t> 3.Психология восприятия письменного обращения, как произвести нужное впечатление, привлечь и удержать внимание адресата.</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Телефонный этикет</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1.Основные стандарты профессионального телефонного общения. Особенности делового телефонного разговора. Основные требования этикета к ведению. делового телефонного разговора.</w:t>
            </w:r>
          </w:p>
          <w:p>
            <w:pPr>
              <w:jc w:val="both"/>
              <w:spacing w:after="0" w:line="240" w:lineRule="auto"/>
              <w:rPr>
                <w:sz w:val="24"/>
                <w:szCs w:val="24"/>
              </w:rPr>
            </w:pPr>
            <w:r>
              <w:rPr>
                <w:rFonts w:ascii="Times New Roman" w:hAnsi="Times New Roman" w:cs="Times New Roman"/>
                <w:color w:val="#000000"/>
                <w:sz w:val="24"/>
                <w:szCs w:val="24"/>
              </w:rPr>
              <w:t> 2.Телефонный этикет. Характеристики «плохого» и «хорошего» голоса. Подготовка телефонного разговора, композиция. Метод «телефонной улыбки».</w:t>
            </w:r>
          </w:p>
          <w:p>
            <w:pPr>
              <w:jc w:val="both"/>
              <w:spacing w:after="0" w:line="240" w:lineRule="auto"/>
              <w:rPr>
                <w:sz w:val="24"/>
                <w:szCs w:val="24"/>
              </w:rPr>
            </w:pPr>
            <w:r>
              <w:rPr>
                <w:rFonts w:ascii="Times New Roman" w:hAnsi="Times New Roman" w:cs="Times New Roman"/>
                <w:color w:val="#000000"/>
                <w:sz w:val="24"/>
                <w:szCs w:val="24"/>
              </w:rPr>
              <w:t> Скорость и ритм телефонного общения, манера общения, эмоции в общении. Паузы. Привычные выражения. Приемы оперативного реагирования на входящие телефонные звонки. Умение слушать - важная часть телефонного общения.</w:t>
            </w:r>
          </w:p>
          <w:p>
            <w:pPr>
              <w:jc w:val="both"/>
              <w:spacing w:after="0" w:line="240" w:lineRule="auto"/>
              <w:rPr>
                <w:sz w:val="24"/>
                <w:szCs w:val="24"/>
              </w:rPr>
            </w:pPr>
            <w:r>
              <w:rPr>
                <w:rFonts w:ascii="Times New Roman" w:hAnsi="Times New Roman" w:cs="Times New Roman"/>
                <w:color w:val="#000000"/>
                <w:sz w:val="24"/>
                <w:szCs w:val="24"/>
              </w:rPr>
              <w:t> 3.Проблемные разговоры по телефону. Недочеты в телефонном общении, отрицательно влияющие на эффективность разговора. Этикет мобильной связи.</w:t>
            </w:r>
          </w:p>
          <w:p>
            <w:pPr>
              <w:jc w:val="both"/>
              <w:spacing w:after="0" w:line="240" w:lineRule="auto"/>
              <w:rPr>
                <w:sz w:val="24"/>
                <w:szCs w:val="24"/>
              </w:rPr>
            </w:pPr>
            <w:r>
              <w:rPr>
                <w:rFonts w:ascii="Times New Roman" w:hAnsi="Times New Roman" w:cs="Times New Roman"/>
                <w:color w:val="#000000"/>
                <w:sz w:val="24"/>
                <w:szCs w:val="24"/>
              </w:rPr>
              <w:t> 4. Практикум: Работа с голосом (интонация, тембр, темп речи, артикуляция).</w:t>
            </w:r>
          </w:p>
          <w:p>
            <w:pPr>
              <w:jc w:val="both"/>
              <w:spacing w:after="0" w:line="240" w:lineRule="auto"/>
              <w:rPr>
                <w:sz w:val="24"/>
                <w:szCs w:val="24"/>
              </w:rPr>
            </w:pPr>
            <w:r>
              <w:rPr>
                <w:rFonts w:ascii="Times New Roman" w:hAnsi="Times New Roman" w:cs="Times New Roman"/>
                <w:color w:val="#000000"/>
                <w:sz w:val="24"/>
                <w:szCs w:val="24"/>
              </w:rPr>
              <w:t> 5. Культура речи — основа делового общения. Основные требования к культуре речи. Правила устной речи. Формулы вежливости.</w:t>
            </w:r>
          </w:p>
          <w:p>
            <w:pPr>
              <w:jc w:val="both"/>
              <w:spacing w:after="0" w:line="240" w:lineRule="auto"/>
              <w:rPr>
                <w:sz w:val="24"/>
                <w:szCs w:val="24"/>
              </w:rPr>
            </w:pPr>
            <w:r>
              <w:rPr>
                <w:rFonts w:ascii="Times New Roman" w:hAnsi="Times New Roman" w:cs="Times New Roman"/>
                <w:color w:val="#000000"/>
                <w:sz w:val="24"/>
                <w:szCs w:val="24"/>
              </w:rPr>
              <w:t> Виды обращений, заключительные слова. Как избежать небрежности и формальности.</w:t>
            </w:r>
          </w:p>
          <w:p>
            <w:pPr>
              <w:jc w:val="both"/>
              <w:spacing w:after="0" w:line="240" w:lineRule="auto"/>
              <w:rPr>
                <w:sz w:val="24"/>
                <w:szCs w:val="24"/>
              </w:rPr>
            </w:pPr>
            <w:r>
              <w:rPr>
                <w:rFonts w:ascii="Times New Roman" w:hAnsi="Times New Roman" w:cs="Times New Roman"/>
                <w:color w:val="#000000"/>
                <w:sz w:val="24"/>
                <w:szCs w:val="24"/>
              </w:rPr>
              <w:t> 6. Приемы «присоединения» к адресату. Как создавать позитивный тон разговора. Как сообщать негативную информацию в позитивном ключе.</w:t>
            </w:r>
          </w:p>
          <w:p>
            <w:pPr>
              <w:jc w:val="both"/>
              <w:spacing w:after="0" w:line="240" w:lineRule="auto"/>
              <w:rPr>
                <w:sz w:val="24"/>
                <w:szCs w:val="24"/>
              </w:rPr>
            </w:pPr>
            <w:r>
              <w:rPr>
                <w:rFonts w:ascii="Times New Roman" w:hAnsi="Times New Roman" w:cs="Times New Roman"/>
                <w:color w:val="#000000"/>
                <w:sz w:val="24"/>
                <w:szCs w:val="24"/>
              </w:rPr>
              <w:t> 7.Речевые стандарты проведения деловой беседы по телефону. Искусство комплимента.</w:t>
            </w:r>
          </w:p>
          <w:p>
            <w:pPr>
              <w:jc w:val="both"/>
              <w:spacing w:after="0" w:line="240" w:lineRule="auto"/>
              <w:rPr>
                <w:sz w:val="24"/>
                <w:szCs w:val="24"/>
              </w:rPr>
            </w:pPr>
            <w:r>
              <w:rPr>
                <w:rFonts w:ascii="Times New Roman" w:hAnsi="Times New Roman" w:cs="Times New Roman"/>
                <w:color w:val="#000000"/>
                <w:sz w:val="24"/>
                <w:szCs w:val="24"/>
              </w:rPr>
              <w:t> 8.Цифровой этикет. Общение с помощью диджитал-инструментов: интернет, интранет, мессенджеры, социальные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Жанры профессиональной педагогической коммуникации.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Жанры речевого общения. Классификация речевых жанров. 2. Формирование речевых</w:t>
            </w:r>
          </w:p>
          <w:p>
            <w:pPr>
              <w:jc w:val="both"/>
              <w:spacing w:after="0" w:line="240" w:lineRule="auto"/>
              <w:rPr>
                <w:sz w:val="24"/>
                <w:szCs w:val="24"/>
              </w:rPr>
            </w:pPr>
            <w:r>
              <w:rPr>
                <w:rFonts w:ascii="Times New Roman" w:hAnsi="Times New Roman" w:cs="Times New Roman"/>
                <w:color w:val="#000000"/>
                <w:sz w:val="24"/>
                <w:szCs w:val="24"/>
              </w:rPr>
              <w:t> умений разной степени сложности.</w:t>
            </w:r>
          </w:p>
          <w:p>
            <w:pPr>
              <w:jc w:val="both"/>
              <w:spacing w:after="0" w:line="240" w:lineRule="auto"/>
              <w:rPr>
                <w:sz w:val="24"/>
                <w:szCs w:val="24"/>
              </w:rPr>
            </w:pPr>
            <w:r>
              <w:rPr>
                <w:rFonts w:ascii="Times New Roman" w:hAnsi="Times New Roman" w:cs="Times New Roman"/>
                <w:color w:val="#000000"/>
                <w:sz w:val="24"/>
                <w:szCs w:val="24"/>
              </w:rPr>
              <w:t> 3.Индивидуально-психологические, личностные,</w:t>
            </w:r>
          </w:p>
          <w:p>
            <w:pPr>
              <w:jc w:val="both"/>
              <w:spacing w:after="0" w:line="240" w:lineRule="auto"/>
              <w:rPr>
                <w:sz w:val="24"/>
                <w:szCs w:val="24"/>
              </w:rPr>
            </w:pPr>
            <w:r>
              <w:rPr>
                <w:rFonts w:ascii="Times New Roman" w:hAnsi="Times New Roman" w:cs="Times New Roman"/>
                <w:color w:val="#000000"/>
                <w:sz w:val="24"/>
                <w:szCs w:val="24"/>
              </w:rPr>
              <w:t> социально-психологические причины затрудненного общения. 4. Когнитивно- эмоциональные и</w:t>
            </w:r>
          </w:p>
          <w:p>
            <w:pPr>
              <w:jc w:val="both"/>
              <w:spacing w:after="0" w:line="240" w:lineRule="auto"/>
              <w:rPr>
                <w:sz w:val="24"/>
                <w:szCs w:val="24"/>
              </w:rPr>
            </w:pPr>
            <w:r>
              <w:rPr>
                <w:rFonts w:ascii="Times New Roman" w:hAnsi="Times New Roman" w:cs="Times New Roman"/>
                <w:color w:val="#000000"/>
                <w:sz w:val="24"/>
                <w:szCs w:val="24"/>
              </w:rPr>
              <w:t> мотивационные трудности общения.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13.Психологические барьеры общения.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1.Искренность, открытость, взаимное доверие и уважение собеседников как условие</w:t>
            </w:r>
          </w:p>
          <w:p>
            <w:pPr>
              <w:jc w:val="both"/>
              <w:spacing w:after="0" w:line="240" w:lineRule="auto"/>
              <w:rPr>
                <w:sz w:val="24"/>
                <w:szCs w:val="24"/>
              </w:rPr>
            </w:pPr>
            <w:r>
              <w:rPr>
                <w:rFonts w:ascii="Times New Roman" w:hAnsi="Times New Roman" w:cs="Times New Roman"/>
                <w:color w:val="#000000"/>
                <w:sz w:val="24"/>
                <w:szCs w:val="24"/>
              </w:rPr>
              <w:t> эффективности в общении. 2.Эмпатия и ее значение в межличностном взаимодействии.</w:t>
            </w:r>
          </w:p>
          <w:p>
            <w:pPr>
              <w:jc w:val="both"/>
              <w:spacing w:after="0" w:line="240" w:lineRule="auto"/>
              <w:rPr>
                <w:sz w:val="24"/>
                <w:szCs w:val="24"/>
              </w:rPr>
            </w:pPr>
            <w:r>
              <w:rPr>
                <w:rFonts w:ascii="Times New Roman" w:hAnsi="Times New Roman" w:cs="Times New Roman"/>
                <w:color w:val="#000000"/>
                <w:sz w:val="24"/>
                <w:szCs w:val="24"/>
              </w:rPr>
              <w:t> 3.Упражнения на развитие способности к эмпатическому пониманию собеседника.</w:t>
            </w:r>
          </w:p>
          <w:p>
            <w:pPr>
              <w:jc w:val="both"/>
              <w:spacing w:after="0" w:line="240" w:lineRule="auto"/>
              <w:rPr>
                <w:sz w:val="24"/>
                <w:szCs w:val="24"/>
              </w:rPr>
            </w:pPr>
            <w:r>
              <w:rPr>
                <w:rFonts w:ascii="Times New Roman" w:hAnsi="Times New Roman" w:cs="Times New Roman"/>
                <w:color w:val="#000000"/>
                <w:sz w:val="24"/>
                <w:szCs w:val="24"/>
              </w:rPr>
              <w:t> 4. Позиционно-ролевой аспект общения.Упражнения на выявление предпочитаемой позиции в общении, расширение</w:t>
            </w:r>
          </w:p>
          <w:p>
            <w:pPr>
              <w:jc w:val="both"/>
              <w:spacing w:after="0" w:line="240" w:lineRule="auto"/>
              <w:rPr>
                <w:sz w:val="24"/>
                <w:szCs w:val="24"/>
              </w:rPr>
            </w:pPr>
            <w:r>
              <w:rPr>
                <w:rFonts w:ascii="Times New Roman" w:hAnsi="Times New Roman" w:cs="Times New Roman"/>
                <w:color w:val="#000000"/>
                <w:sz w:val="24"/>
                <w:szCs w:val="24"/>
              </w:rPr>
              <w:t> позиционно-ролевого репертуара. 5.Рефлексия.</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Психологическая коррекция стиля общения. Самокоррекция и саморегуляция эмоционального состояния в общении.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Стили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2. Изучение собственного  стиля педагогического общения</w:t>
            </w:r>
          </w:p>
          <w:p>
            <w:pPr>
              <w:jc w:val="both"/>
              <w:spacing w:after="0" w:line="240" w:lineRule="auto"/>
              <w:rPr>
                <w:sz w:val="24"/>
                <w:szCs w:val="24"/>
              </w:rPr>
            </w:pPr>
            <w:r>
              <w:rPr>
                <w:rFonts w:ascii="Times New Roman" w:hAnsi="Times New Roman" w:cs="Times New Roman"/>
                <w:color w:val="#000000"/>
                <w:sz w:val="24"/>
                <w:szCs w:val="24"/>
              </w:rPr>
              <w:t> 3.Методы и способы коррекции стиля общения</w:t>
            </w:r>
          </w:p>
          <w:p>
            <w:pPr>
              <w:jc w:val="both"/>
              <w:spacing w:after="0" w:line="240" w:lineRule="auto"/>
              <w:rPr>
                <w:sz w:val="24"/>
                <w:szCs w:val="24"/>
              </w:rPr>
            </w:pPr>
            <w:r>
              <w:rPr>
                <w:rFonts w:ascii="Times New Roman" w:hAnsi="Times New Roman" w:cs="Times New Roman"/>
                <w:color w:val="#000000"/>
                <w:sz w:val="24"/>
                <w:szCs w:val="24"/>
              </w:rPr>
              <w:t> 4.Система приемов эмоциональной саморегуляции: релаксация, визуализация, концентрация,</w:t>
            </w:r>
          </w:p>
          <w:p>
            <w:pPr>
              <w:jc w:val="both"/>
              <w:spacing w:after="0" w:line="240" w:lineRule="auto"/>
              <w:rPr>
                <w:sz w:val="24"/>
                <w:szCs w:val="24"/>
              </w:rPr>
            </w:pPr>
            <w:r>
              <w:rPr>
                <w:rFonts w:ascii="Times New Roman" w:hAnsi="Times New Roman" w:cs="Times New Roman"/>
                <w:color w:val="#000000"/>
                <w:sz w:val="24"/>
                <w:szCs w:val="24"/>
              </w:rPr>
              <w:t> самовнушение.</w:t>
            </w:r>
          </w:p>
          <w:p>
            <w:pPr>
              <w:jc w:val="both"/>
              <w:spacing w:after="0" w:line="240" w:lineRule="auto"/>
              <w:rPr>
                <w:sz w:val="24"/>
                <w:szCs w:val="24"/>
              </w:rPr>
            </w:pPr>
            <w:r>
              <w:rPr>
                <w:rFonts w:ascii="Times New Roman" w:hAnsi="Times New Roman" w:cs="Times New Roman"/>
                <w:color w:val="#000000"/>
                <w:sz w:val="24"/>
                <w:szCs w:val="24"/>
              </w:rPr>
              <w:t> 5.Выработка навыков саморегуляции.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Продуктивность. Развитие полезных навыков и привычек</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1.Что такое продуктивность: определение, выгоды от повышения продуктивности, цели в области продуктивности.</w:t>
            </w:r>
          </w:p>
          <w:p>
            <w:pPr>
              <w:jc w:val="both"/>
              <w:spacing w:after="0" w:line="240" w:lineRule="auto"/>
              <w:rPr>
                <w:sz w:val="24"/>
                <w:szCs w:val="24"/>
              </w:rPr>
            </w:pPr>
            <w:r>
              <w:rPr>
                <w:rFonts w:ascii="Times New Roman" w:hAnsi="Times New Roman" w:cs="Times New Roman"/>
                <w:color w:val="#000000"/>
                <w:sz w:val="24"/>
                <w:szCs w:val="24"/>
              </w:rPr>
              <w:t> 2.Что снижает продуктивность: лень, прокрастинация, слабое здоровье и нехватка энергии, стресс и эмоциональное выгорание, неясность целей, недостаток контроля.</w:t>
            </w:r>
          </w:p>
          <w:p>
            <w:pPr>
              <w:jc w:val="both"/>
              <w:spacing w:after="0" w:line="240" w:lineRule="auto"/>
              <w:rPr>
                <w:sz w:val="24"/>
                <w:szCs w:val="24"/>
              </w:rPr>
            </w:pPr>
            <w:r>
              <w:rPr>
                <w:rFonts w:ascii="Times New Roman" w:hAnsi="Times New Roman" w:cs="Times New Roman"/>
                <w:color w:val="#000000"/>
                <w:sz w:val="24"/>
                <w:szCs w:val="24"/>
              </w:rPr>
              <w:t> 3.Три направления развития продуктивности.</w:t>
            </w:r>
          </w:p>
          <w:p>
            <w:pPr>
              <w:jc w:val="both"/>
              <w:spacing w:after="0" w:line="240" w:lineRule="auto"/>
              <w:rPr>
                <w:sz w:val="24"/>
                <w:szCs w:val="24"/>
              </w:rPr>
            </w:pPr>
            <w:r>
              <w:rPr>
                <w:rFonts w:ascii="Times New Roman" w:hAnsi="Times New Roman" w:cs="Times New Roman"/>
                <w:color w:val="#000000"/>
                <w:sz w:val="24"/>
                <w:szCs w:val="24"/>
              </w:rPr>
              <w:t> Здоровье и энергия: тело (спорт, питание, отдых), разум (осознанность, медитация, эссенциализм, опора на собственные ценности).</w:t>
            </w:r>
          </w:p>
          <w:p>
            <w:pPr>
              <w:jc w:val="both"/>
              <w:spacing w:after="0" w:line="240" w:lineRule="auto"/>
              <w:rPr>
                <w:sz w:val="24"/>
                <w:szCs w:val="24"/>
              </w:rPr>
            </w:pPr>
            <w:r>
              <w:rPr>
                <w:rFonts w:ascii="Times New Roman" w:hAnsi="Times New Roman" w:cs="Times New Roman"/>
                <w:color w:val="#000000"/>
                <w:sz w:val="24"/>
                <w:szCs w:val="24"/>
              </w:rPr>
              <w:t> Профессиональные навыки: анализ структуры и перспективности.</w:t>
            </w:r>
          </w:p>
          <w:p>
            <w:pPr>
              <w:jc w:val="both"/>
              <w:spacing w:after="0" w:line="240" w:lineRule="auto"/>
              <w:rPr>
                <w:sz w:val="24"/>
                <w:szCs w:val="24"/>
              </w:rPr>
            </w:pPr>
            <w:r>
              <w:rPr>
                <w:rFonts w:ascii="Times New Roman" w:hAnsi="Times New Roman" w:cs="Times New Roman"/>
                <w:color w:val="#000000"/>
                <w:sz w:val="24"/>
                <w:szCs w:val="24"/>
              </w:rPr>
              <w:t> 4.Инструмент: «Колесо Профессионального Развития».</w:t>
            </w:r>
          </w:p>
          <w:p>
            <w:pPr>
              <w:jc w:val="both"/>
              <w:spacing w:after="0" w:line="240" w:lineRule="auto"/>
              <w:rPr>
                <w:sz w:val="24"/>
                <w:szCs w:val="24"/>
              </w:rPr>
            </w:pPr>
            <w:r>
              <w:rPr>
                <w:rFonts w:ascii="Times New Roman" w:hAnsi="Times New Roman" w:cs="Times New Roman"/>
                <w:color w:val="#000000"/>
                <w:sz w:val="24"/>
                <w:szCs w:val="24"/>
              </w:rPr>
              <w:t> 5.Вдохновение и мотивация: что мотивирует, что демотивирует</w:t>
            </w:r>
          </w:p>
          <w:p>
            <w:pPr>
              <w:jc w:val="both"/>
              <w:spacing w:after="0" w:line="240" w:lineRule="auto"/>
              <w:rPr>
                <w:sz w:val="24"/>
                <w:szCs w:val="24"/>
              </w:rPr>
            </w:pPr>
            <w:r>
              <w:rPr>
                <w:rFonts w:ascii="Times New Roman" w:hAnsi="Times New Roman" w:cs="Times New Roman"/>
                <w:color w:val="#000000"/>
                <w:sz w:val="24"/>
                <w:szCs w:val="24"/>
              </w:rPr>
              <w:t> 6.Фокусировка: концентрация на приоритетном, отказ от второстепенного, присутствие в настоящем моменте.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«Тренинг коммуникативной компетентности » / Котлярова Т.С..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делового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речи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978-5-4487-0340-9.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http://www.iprbookshop.ru/79821.html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Этика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делового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Собольников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Костенко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978-5-534-06957-0.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https://urait.ru/bcode/441942</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педагогического</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Орлова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978-5-534-09394-0.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https://www.biblio-online.ru/bcode/432132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коммуникативной</w:t>
            </w:r>
            <w:r>
              <w:rPr/>
              <w:t xml:space="preserve"> </w:t>
            </w:r>
            <w:r>
              <w:rPr>
                <w:rFonts w:ascii="Times New Roman" w:hAnsi="Times New Roman" w:cs="Times New Roman"/>
                <w:color w:val="#000000"/>
                <w:sz w:val="24"/>
                <w:szCs w:val="24"/>
              </w:rPr>
              <w:t>компетенции</w:t>
            </w:r>
            <w:r>
              <w:rPr/>
              <w:t xml:space="preserve"> </w:t>
            </w:r>
            <w:r>
              <w:rPr>
                <w:rFonts w:ascii="Times New Roman" w:hAnsi="Times New Roman" w:cs="Times New Roman"/>
                <w:color w:val="#000000"/>
                <w:sz w:val="24"/>
                <w:szCs w:val="24"/>
              </w:rPr>
              <w:t>будущего</w:t>
            </w:r>
            <w:r>
              <w:rPr/>
              <w:t xml:space="preserve"> </w:t>
            </w:r>
            <w:r>
              <w:rPr>
                <w:rFonts w:ascii="Times New Roman" w:hAnsi="Times New Roman" w:cs="Times New Roman"/>
                <w:color w:val="#000000"/>
                <w:sz w:val="24"/>
                <w:szCs w:val="24"/>
              </w:rPr>
              <w:t>учителя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профессиональной</w:t>
            </w:r>
            <w:r>
              <w:rPr/>
              <w:t xml:space="preserve"> </w:t>
            </w:r>
            <w:r>
              <w:rPr>
                <w:rFonts w:ascii="Times New Roman" w:hAnsi="Times New Roman" w:cs="Times New Roman"/>
                <w:color w:val="#000000"/>
                <w:sz w:val="24"/>
                <w:szCs w:val="24"/>
              </w:rPr>
              <w:t>коммуникативной</w:t>
            </w:r>
            <w:r>
              <w:rPr/>
              <w:t xml:space="preserve"> </w:t>
            </w:r>
            <w:r>
              <w:rPr>
                <w:rFonts w:ascii="Times New Roman" w:hAnsi="Times New Roman" w:cs="Times New Roman"/>
                <w:color w:val="#000000"/>
                <w:sz w:val="24"/>
                <w:szCs w:val="24"/>
              </w:rPr>
              <w:t>компетенции</w:t>
            </w:r>
            <w:r>
              <w:rPr/>
              <w:t xml:space="preserve"> </w:t>
            </w:r>
            <w:r>
              <w:rPr>
                <w:rFonts w:ascii="Times New Roman" w:hAnsi="Times New Roman" w:cs="Times New Roman"/>
                <w:color w:val="#000000"/>
                <w:sz w:val="24"/>
                <w:szCs w:val="24"/>
              </w:rPr>
              <w:t>будущего</w:t>
            </w:r>
            <w:r>
              <w:rPr/>
              <w:t xml:space="preserve"> </w:t>
            </w:r>
            <w:r>
              <w:rPr>
                <w:rFonts w:ascii="Times New Roman" w:hAnsi="Times New Roman" w:cs="Times New Roman"/>
                <w:color w:val="#000000"/>
                <w:sz w:val="24"/>
                <w:szCs w:val="24"/>
              </w:rPr>
              <w:t>учителя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Саратовского</w:t>
            </w:r>
            <w:r>
              <w:rPr/>
              <w:t xml:space="preserve"> </w:t>
            </w:r>
            <w:r>
              <w:rPr>
                <w:rFonts w:ascii="Times New Roman" w:hAnsi="Times New Roman" w:cs="Times New Roman"/>
                <w:color w:val="#000000"/>
                <w:sz w:val="24"/>
                <w:szCs w:val="24"/>
              </w:rPr>
              <w:t>университета,</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978-5-292-04487-1.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http://www.iprbookshop.ru/83579.html</w:t>
            </w:r>
            <w:r>
              <w:rPr/>
              <w:t xml:space="preserve"> </w:t>
            </w:r>
          </w:p>
        </w:tc>
      </w:tr>
      <w:tr>
        <w:trPr>
          <w:trHeight w:hRule="exact" w:val="1069.72"/>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коммуникативной</w:t>
            </w:r>
            <w:r>
              <w:rPr/>
              <w:t xml:space="preserve"> </w:t>
            </w:r>
            <w:r>
              <w:rPr>
                <w:rFonts w:ascii="Times New Roman" w:hAnsi="Times New Roman" w:cs="Times New Roman"/>
                <w:color w:val="#000000"/>
                <w:sz w:val="24"/>
                <w:szCs w:val="24"/>
              </w:rPr>
              <w:t>культуры.</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общения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Садовская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Ремизов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978-5-534-06390-5.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https://urait.ru/bcode/436493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824.6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132.6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2023-2024_ФГОС3++2023_Маг-ОФО-ПО(ГОУО)(23)_plx_Тренинг коммуникативной компетентности </dc:title>
  <dc:creator>FastReport.NET</dc:creator>
</cp:coreProperties>
</file>